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3E28" w:rsidRDefault="004B3E28" w:rsidP="00011EC2">
      <w:pPr>
        <w:rPr>
          <w:szCs w:val="36"/>
          <w:lang w:val="en-US"/>
        </w:rPr>
      </w:pPr>
    </w:p>
    <w:p w:rsidR="00F4333C" w:rsidRDefault="00F4333C" w:rsidP="00011EC2">
      <w:pPr>
        <w:rPr>
          <w:szCs w:val="36"/>
          <w:lang w:val="en-US"/>
        </w:rPr>
      </w:pPr>
    </w:p>
    <w:p w:rsidR="00F4333C" w:rsidRDefault="00F4333C" w:rsidP="00011EC2">
      <w:pPr>
        <w:rPr>
          <w:szCs w:val="36"/>
          <w:lang w:val="en-US"/>
        </w:rPr>
      </w:pPr>
    </w:p>
    <w:p w:rsidR="00F4333C" w:rsidRDefault="00F4333C" w:rsidP="00011EC2">
      <w:pPr>
        <w:rPr>
          <w:szCs w:val="36"/>
          <w:lang w:val="en-US"/>
        </w:rPr>
      </w:pPr>
    </w:p>
    <w:p w:rsidR="00F4333C" w:rsidRDefault="00F4333C" w:rsidP="00F4333C">
      <w:pPr>
        <w:jc w:val="center"/>
        <w:rPr>
          <w:sz w:val="30"/>
          <w:szCs w:val="30"/>
          <w:lang w:val="en-US"/>
        </w:rPr>
      </w:pPr>
    </w:p>
    <w:p w:rsidR="00F4333C" w:rsidRPr="006878DA" w:rsidRDefault="00F4333C" w:rsidP="00F4333C">
      <w:pPr>
        <w:jc w:val="center"/>
        <w:rPr>
          <w:b/>
          <w:sz w:val="40"/>
          <w:szCs w:val="40"/>
          <w:lang w:val="en-US"/>
        </w:rPr>
      </w:pPr>
      <w:r w:rsidRPr="006878DA">
        <w:rPr>
          <w:b/>
          <w:sz w:val="40"/>
          <w:szCs w:val="40"/>
          <w:lang w:val="en-US"/>
        </w:rPr>
        <w:t>Elektromagnit induksiya hodisasi.</w:t>
      </w:r>
    </w:p>
    <w:p w:rsidR="00F4333C" w:rsidRPr="006878DA" w:rsidRDefault="00F4333C" w:rsidP="00F4333C">
      <w:pPr>
        <w:jc w:val="center"/>
        <w:rPr>
          <w:b/>
          <w:sz w:val="40"/>
          <w:szCs w:val="40"/>
          <w:lang w:val="en-US"/>
        </w:rPr>
      </w:pPr>
      <w:r w:rsidRPr="006878DA">
        <w:rPr>
          <w:b/>
          <w:sz w:val="40"/>
          <w:szCs w:val="40"/>
          <w:lang w:val="en-US"/>
        </w:rPr>
        <w:t>Faradey tajribalari</w:t>
      </w:r>
    </w:p>
    <w:p w:rsidR="00F4333C" w:rsidRPr="00AC2FFD" w:rsidRDefault="00F4333C" w:rsidP="00F4333C">
      <w:pPr>
        <w:jc w:val="center"/>
        <w:rPr>
          <w:b/>
          <w:sz w:val="34"/>
          <w:szCs w:val="34"/>
          <w:lang w:val="en-US"/>
        </w:rPr>
      </w:pPr>
    </w:p>
    <w:p w:rsidR="00F4333C" w:rsidRPr="00AB4925" w:rsidRDefault="00F4333C" w:rsidP="00997DB8">
      <w:pPr>
        <w:ind w:firstLine="720"/>
        <w:jc w:val="both"/>
        <w:rPr>
          <w:sz w:val="36"/>
          <w:szCs w:val="36"/>
          <w:lang w:val="en-US"/>
        </w:rPr>
      </w:pPr>
      <w:r w:rsidRPr="00AB4925">
        <w:rPr>
          <w:sz w:val="36"/>
          <w:szCs w:val="36"/>
          <w:lang w:val="en-US"/>
        </w:rPr>
        <w:t xml:space="preserve">Elektr  toki  o’z  atrofida  magnit  matdon  hosil  qiladi. Agar  shunday  ekan, uning  teskarisi,  ya’ni  magnit  maydoni  elektr  tokini  vujudga  keltira  olmaydimi, degan  savol  tug’iladi. </w:t>
      </w:r>
      <w:r w:rsidR="00F23E49" w:rsidRPr="00AB4925">
        <w:rPr>
          <w:sz w:val="36"/>
          <w:szCs w:val="36"/>
          <w:lang w:val="en-US"/>
        </w:rPr>
        <w:t>Olimlar  uzoq  vaqt bu  savolga  javob  iz</w:t>
      </w:r>
      <w:r w:rsidR="005626AF" w:rsidRPr="00AB4925">
        <w:rPr>
          <w:sz w:val="36"/>
          <w:szCs w:val="36"/>
          <w:lang w:val="en-US"/>
        </w:rPr>
        <w:t>lashgan  va  nihoyat,  1831 – yilda ingliz  fizigi</w:t>
      </w:r>
      <w:r w:rsidR="00BE57DC" w:rsidRPr="00AB4925">
        <w:rPr>
          <w:sz w:val="36"/>
          <w:szCs w:val="36"/>
          <w:lang w:val="en-US"/>
        </w:rPr>
        <w:t xml:space="preserve"> </w:t>
      </w:r>
      <w:r w:rsidR="005626AF" w:rsidRPr="00AB4925">
        <w:rPr>
          <w:sz w:val="36"/>
          <w:szCs w:val="36"/>
          <w:lang w:val="en-US"/>
        </w:rPr>
        <w:t xml:space="preserve">  </w:t>
      </w:r>
      <w:r w:rsidR="00102541" w:rsidRPr="00AB4925">
        <w:rPr>
          <w:sz w:val="36"/>
          <w:szCs w:val="36"/>
          <w:lang w:val="en-US"/>
        </w:rPr>
        <w:t xml:space="preserve">M. Faradey  magnit  maydon  yordamida  elektr toki  vujudga  kelishini  tajribalar  yordamida  ko’rsatdi. Bu  hodisaga elektromagnit  induksiya  hodisasi,  vujudga  kelgan  tokka  esa  induksion  tok  deyiladi.  </w:t>
      </w:r>
    </w:p>
    <w:p w:rsidR="005B7C97" w:rsidRPr="00AB4925" w:rsidRDefault="00102541" w:rsidP="00997DB8">
      <w:pPr>
        <w:ind w:firstLine="720"/>
        <w:jc w:val="both"/>
        <w:rPr>
          <w:sz w:val="36"/>
          <w:szCs w:val="36"/>
          <w:lang w:val="en-US"/>
        </w:rPr>
      </w:pPr>
      <w:r w:rsidRPr="00AB4925">
        <w:rPr>
          <w:sz w:val="36"/>
          <w:szCs w:val="36"/>
          <w:lang w:val="en-US"/>
        </w:rPr>
        <w:t>Elektromagnit  induksiya  hodisasining  kashf  qilishini  ulkan  ahamiyat  kasb etib,  magnit  maydon  yordamida  elektr  toki  hosil  qilish  mumkinligini  isbotladi. Bu  bilan  elektr  va  magnit  hodisalari  o’rtasida  o’zaro  bog’lanish  mavjudligi  ko’rsatilib,  elektromagnit  maydon  nazariyasi  yaratilishiga  turtki  bo’ldi.</w:t>
      </w:r>
    </w:p>
    <w:p w:rsidR="006F0B5D" w:rsidRPr="00AB4925" w:rsidRDefault="006F0B5D" w:rsidP="00997DB8">
      <w:pPr>
        <w:ind w:firstLine="720"/>
        <w:jc w:val="both"/>
        <w:rPr>
          <w:sz w:val="36"/>
          <w:szCs w:val="36"/>
          <w:lang w:val="en-US"/>
        </w:rPr>
      </w:pPr>
      <w:r w:rsidRPr="00AB4925">
        <w:rPr>
          <w:b/>
          <w:sz w:val="36"/>
          <w:szCs w:val="36"/>
          <w:lang w:val="en-US"/>
        </w:rPr>
        <w:t xml:space="preserve">Elektromagnit  induksiya  hodisasi. </w:t>
      </w:r>
      <w:r w:rsidRPr="00AB4925">
        <w:rPr>
          <w:sz w:val="36"/>
          <w:szCs w:val="36"/>
          <w:lang w:val="en-US"/>
        </w:rPr>
        <w:t xml:space="preserve">Elektromagnit  induksiya   hodisasining asosiy  g’oyasi   quyidagilardan  iborat: </w:t>
      </w:r>
      <w:r w:rsidRPr="00AB4925">
        <w:rPr>
          <w:b/>
          <w:sz w:val="36"/>
          <w:szCs w:val="36"/>
          <w:lang w:val="en-US"/>
        </w:rPr>
        <w:t xml:space="preserve">yopiq  konturni  o’rab  turgan  magnit  maydon  induksiyasining  oqimi  o’zgarsa,  konturda  elektr  toki  vujudga  keladi. </w:t>
      </w:r>
      <w:r w:rsidRPr="00AB4925">
        <w:rPr>
          <w:sz w:val="36"/>
          <w:szCs w:val="36"/>
          <w:lang w:val="en-US"/>
        </w:rPr>
        <w:t>Bu  tokka  induksion  tok  deyiladi.</w:t>
      </w:r>
    </w:p>
    <w:p w:rsidR="00F454CC" w:rsidRPr="00AB4925" w:rsidRDefault="006F0B5D" w:rsidP="00997DB8">
      <w:pPr>
        <w:ind w:firstLine="720"/>
        <w:jc w:val="both"/>
        <w:rPr>
          <w:sz w:val="36"/>
          <w:szCs w:val="36"/>
          <w:lang w:val="en-US"/>
        </w:rPr>
      </w:pPr>
      <w:r w:rsidRPr="00AB4925">
        <w:rPr>
          <w:b/>
          <w:sz w:val="36"/>
          <w:szCs w:val="36"/>
          <w:lang w:val="en-US"/>
        </w:rPr>
        <w:t xml:space="preserve">Faradey  tajribalari. </w:t>
      </w:r>
      <w:r w:rsidRPr="00AB4925">
        <w:rPr>
          <w:sz w:val="36"/>
          <w:szCs w:val="36"/>
          <w:lang w:val="en-US"/>
        </w:rPr>
        <w:t xml:space="preserve">Agar  galvanometrga  ulangan </w:t>
      </w:r>
      <w:r w:rsidR="00AB4925">
        <w:rPr>
          <w:sz w:val="36"/>
          <w:szCs w:val="36"/>
          <w:lang w:val="en-US"/>
        </w:rPr>
        <w:t>s</w:t>
      </w:r>
      <w:r w:rsidRPr="00AB4925">
        <w:rPr>
          <w:sz w:val="36"/>
          <w:szCs w:val="36"/>
          <w:lang w:val="en-US"/>
        </w:rPr>
        <w:t>olenoid</w:t>
      </w:r>
      <w:r w:rsidR="00997DB8">
        <w:rPr>
          <w:sz w:val="36"/>
          <w:szCs w:val="36"/>
          <w:lang w:val="en-US"/>
        </w:rPr>
        <w:t xml:space="preserve"> –   </w:t>
      </w:r>
      <w:r w:rsidRPr="00AB4925">
        <w:rPr>
          <w:sz w:val="36"/>
          <w:szCs w:val="36"/>
          <w:lang w:val="en-US"/>
        </w:rPr>
        <w:t xml:space="preserve">ning </w:t>
      </w:r>
      <w:r w:rsidR="00997DB8">
        <w:rPr>
          <w:sz w:val="36"/>
          <w:szCs w:val="36"/>
          <w:lang w:val="en-US"/>
        </w:rPr>
        <w:t xml:space="preserve"> </w:t>
      </w:r>
      <w:r w:rsidRPr="00AB4925">
        <w:rPr>
          <w:sz w:val="36"/>
          <w:szCs w:val="36"/>
          <w:lang w:val="en-US"/>
        </w:rPr>
        <w:t xml:space="preserve"> ichiga  o’zgarmas  magnit  kiritib  chiqarilsa,  U  kirayotgan  va  chi</w:t>
      </w:r>
      <w:r w:rsidR="00997DB8">
        <w:rPr>
          <w:sz w:val="36"/>
          <w:szCs w:val="36"/>
          <w:lang w:val="en-US"/>
        </w:rPr>
        <w:t xml:space="preserve">qayotgan paytda galvanometr strelkasining  og’ishi, </w:t>
      </w:r>
      <w:r w:rsidRPr="00AB4925">
        <w:rPr>
          <w:sz w:val="36"/>
          <w:szCs w:val="36"/>
          <w:lang w:val="en-US"/>
        </w:rPr>
        <w:t>ya’ni  induk</w:t>
      </w:r>
      <w:r w:rsidR="00997DB8">
        <w:rPr>
          <w:sz w:val="36"/>
          <w:szCs w:val="36"/>
          <w:lang w:val="en-US"/>
        </w:rPr>
        <w:t xml:space="preserve"> –  </w:t>
      </w:r>
      <w:r w:rsidRPr="00AB4925">
        <w:rPr>
          <w:sz w:val="36"/>
          <w:szCs w:val="36"/>
          <w:lang w:val="en-US"/>
        </w:rPr>
        <w:t>sion  tokning   vujudga   kelishi  kuzatiladi. Magnit   qancha  tez  harakatlansa,  galvanometr  strelka</w:t>
      </w:r>
      <w:r w:rsidR="00997DB8">
        <w:rPr>
          <w:sz w:val="36"/>
          <w:szCs w:val="36"/>
          <w:lang w:val="en-US"/>
        </w:rPr>
        <w:t xml:space="preserve">sining  og’ishi  ham  shuncha </w:t>
      </w:r>
      <w:r w:rsidRPr="00AB4925">
        <w:rPr>
          <w:sz w:val="36"/>
          <w:szCs w:val="36"/>
          <w:lang w:val="en-US"/>
        </w:rPr>
        <w:t xml:space="preserve">katta  </w:t>
      </w:r>
      <w:r w:rsidR="00461E7B" w:rsidRPr="00AB4925">
        <w:rPr>
          <w:sz w:val="36"/>
          <w:szCs w:val="36"/>
          <w:lang w:val="en-US"/>
        </w:rPr>
        <w:t>bo’ladi.  Agar  magnitning  qutblari  almashtirilib  harakatantirilsa,  strelkaning  og’ishi  ham  teskari</w:t>
      </w:r>
      <w:r w:rsidR="00997DB8">
        <w:rPr>
          <w:sz w:val="36"/>
          <w:szCs w:val="36"/>
          <w:lang w:val="en-US"/>
        </w:rPr>
        <w:t xml:space="preserve">  tomonga  o’zgaradi.  Tajriba </w:t>
      </w:r>
      <w:r w:rsidR="00461E7B" w:rsidRPr="00AB4925">
        <w:rPr>
          <w:sz w:val="36"/>
          <w:szCs w:val="36"/>
          <w:lang w:val="en-US"/>
        </w:rPr>
        <w:t>mag</w:t>
      </w:r>
      <w:r w:rsidR="00997DB8">
        <w:rPr>
          <w:sz w:val="36"/>
          <w:szCs w:val="36"/>
          <w:lang w:val="en-US"/>
        </w:rPr>
        <w:t xml:space="preserve"> –   </w:t>
      </w:r>
      <w:r w:rsidR="00461E7B" w:rsidRPr="00AB4925">
        <w:rPr>
          <w:sz w:val="36"/>
          <w:szCs w:val="36"/>
          <w:lang w:val="en-US"/>
        </w:rPr>
        <w:t xml:space="preserve">nitni  mahkamlab,  g’altakni  </w:t>
      </w:r>
      <w:r w:rsidR="00F454CC" w:rsidRPr="00AB4925">
        <w:rPr>
          <w:sz w:val="36"/>
          <w:szCs w:val="36"/>
          <w:lang w:val="en-US"/>
        </w:rPr>
        <w:t>esa  harakatga  keltirib  bajarilganda  ham  galvanometr  induksion  tok  hosil  bo’lishini  ko’rsatadi.</w:t>
      </w:r>
    </w:p>
    <w:p w:rsidR="00997DB8" w:rsidRDefault="00997DB8" w:rsidP="00997DB8">
      <w:pPr>
        <w:ind w:firstLine="720"/>
        <w:jc w:val="both"/>
        <w:rPr>
          <w:sz w:val="36"/>
          <w:szCs w:val="36"/>
          <w:lang w:val="en-US"/>
        </w:rPr>
      </w:pPr>
      <w:r>
        <w:rPr>
          <w:b/>
          <w:sz w:val="36"/>
          <w:szCs w:val="36"/>
          <w:lang w:val="en-US"/>
        </w:rPr>
        <w:t xml:space="preserve">Faradey </w:t>
      </w:r>
      <w:r w:rsidR="00F454CC" w:rsidRPr="00AB4925">
        <w:rPr>
          <w:b/>
          <w:sz w:val="36"/>
          <w:szCs w:val="36"/>
          <w:lang w:val="en-US"/>
        </w:rPr>
        <w:t>qonuni.</w:t>
      </w:r>
      <w:r w:rsidR="00461E7B" w:rsidRPr="00AB4925">
        <w:rPr>
          <w:b/>
          <w:sz w:val="36"/>
          <w:szCs w:val="36"/>
          <w:lang w:val="en-US"/>
        </w:rPr>
        <w:t xml:space="preserve"> </w:t>
      </w:r>
      <w:r w:rsidR="00F454CC" w:rsidRPr="00AB4925">
        <w:rPr>
          <w:b/>
          <w:sz w:val="36"/>
          <w:szCs w:val="36"/>
          <w:lang w:val="en-US"/>
        </w:rPr>
        <w:t xml:space="preserve"> </w:t>
      </w:r>
      <w:r w:rsidR="00F454CC" w:rsidRPr="00AB4925">
        <w:rPr>
          <w:sz w:val="36"/>
          <w:szCs w:val="36"/>
          <w:lang w:val="en-US"/>
        </w:rPr>
        <w:t xml:space="preserve">Faradey  o’zining  ko’plab  tajribalari  asosida   kontur  ergashtiruvchi  magnit  induksiya  oqimining  o’zgarishi  albatta  induksion  tokni  vujudga  keltiradi,  degan  xulosaga  keldi. Induksion  tokning  qiymati  esa  magnit induksiya  oqimining  </w:t>
      </w:r>
    </w:p>
    <w:p w:rsidR="00997DB8" w:rsidRDefault="00997DB8" w:rsidP="00997DB8">
      <w:pPr>
        <w:ind w:firstLine="720"/>
        <w:jc w:val="both"/>
        <w:rPr>
          <w:sz w:val="36"/>
          <w:szCs w:val="36"/>
          <w:lang w:val="en-US"/>
        </w:rPr>
      </w:pPr>
    </w:p>
    <w:p w:rsidR="00997DB8" w:rsidRDefault="00997DB8" w:rsidP="00997DB8">
      <w:pPr>
        <w:ind w:firstLine="720"/>
        <w:jc w:val="both"/>
        <w:rPr>
          <w:sz w:val="36"/>
          <w:szCs w:val="36"/>
          <w:lang w:val="en-US"/>
        </w:rPr>
      </w:pPr>
    </w:p>
    <w:p w:rsidR="00997DB8" w:rsidRDefault="00997DB8" w:rsidP="00997DB8">
      <w:pPr>
        <w:ind w:firstLine="720"/>
        <w:jc w:val="both"/>
        <w:rPr>
          <w:sz w:val="36"/>
          <w:szCs w:val="36"/>
          <w:lang w:val="en-US"/>
        </w:rPr>
      </w:pPr>
    </w:p>
    <w:p w:rsidR="00D07A39" w:rsidRPr="00AB4925" w:rsidRDefault="00F454CC" w:rsidP="00997DB8">
      <w:pPr>
        <w:jc w:val="both"/>
        <w:rPr>
          <w:b/>
          <w:sz w:val="36"/>
          <w:szCs w:val="36"/>
          <w:lang w:val="en-US"/>
        </w:rPr>
      </w:pPr>
      <w:r w:rsidRPr="00AB4925">
        <w:rPr>
          <w:sz w:val="36"/>
          <w:szCs w:val="36"/>
          <w:lang w:val="en-US"/>
        </w:rPr>
        <w:t xml:space="preserve">o’zgarish  usuliga  emas, </w:t>
      </w:r>
      <w:r w:rsidR="00314E11" w:rsidRPr="00AB4925">
        <w:rPr>
          <w:sz w:val="36"/>
          <w:szCs w:val="36"/>
          <w:lang w:val="en-US"/>
        </w:rPr>
        <w:t xml:space="preserve"> sbalki  uning  o’zgarish  tezligiga  bog’liqdir. Agar  zanjirda  induksion  tok  </w:t>
      </w:r>
      <w:r w:rsidR="00D07A39" w:rsidRPr="00AB4925">
        <w:rPr>
          <w:sz w:val="36"/>
          <w:szCs w:val="36"/>
          <w:lang w:val="en-US"/>
        </w:rPr>
        <w:t>vujudga  kelsa, demak,  bu  elektr  yurituvchi  kuch   mavjudligini  ko’rsatadi. Bu  EYK ga induksiya elektr  yurituvchi</w:t>
      </w:r>
      <w:r w:rsidRPr="00AB4925">
        <w:rPr>
          <w:sz w:val="36"/>
          <w:szCs w:val="36"/>
          <w:lang w:val="en-US"/>
        </w:rPr>
        <w:t xml:space="preserve"> </w:t>
      </w:r>
      <w:r w:rsidR="00D07A39" w:rsidRPr="00AB4925">
        <w:rPr>
          <w:sz w:val="36"/>
          <w:szCs w:val="36"/>
          <w:lang w:val="en-US"/>
        </w:rPr>
        <w:t xml:space="preserve"> kuchi  deyiladi.  Tajriba  natijalarini  tahlil  qilgan  Faradey  indyksiya  EYK  va  magnit  oqimining  o’zgarishi  orasidagi  munosabatni  aniqladi. </w:t>
      </w:r>
      <w:r w:rsidR="00D07A39" w:rsidRPr="00AB4925">
        <w:rPr>
          <w:b/>
          <w:sz w:val="36"/>
          <w:szCs w:val="36"/>
          <w:lang w:val="en-US"/>
        </w:rPr>
        <w:t>Elektromagnit  induksiya  uchun  Faradey  qonuni: yopiq,  o’tkazuvchi  kontur  o’rab  turgan  magnit  induksiya  oqimining  o’zgarish  sababi  qanday  bo’lishidan  qat’i  nazar,  vujudga  keladigan  EYK  quyidagicha  aniqlanadi:</w:t>
      </w:r>
    </w:p>
    <w:p w:rsidR="00011EC2" w:rsidRPr="00AB4925" w:rsidRDefault="001037DD" w:rsidP="00997DB8">
      <w:pPr>
        <w:jc w:val="both"/>
        <w:rPr>
          <w:sz w:val="36"/>
          <w:szCs w:val="36"/>
          <w:lang w:val="en-US"/>
        </w:rPr>
      </w:pPr>
      <w:r w:rsidRPr="00AB4925">
        <w:rPr>
          <w:sz w:val="36"/>
          <w:szCs w:val="36"/>
          <w:lang w:val="en-US"/>
        </w:rPr>
        <w:t xml:space="preserve">                                            </w:t>
      </w:r>
    </w:p>
    <w:p w:rsidR="001037DD" w:rsidRPr="00AB4925" w:rsidRDefault="00B003A4" w:rsidP="00997DB8">
      <w:pPr>
        <w:jc w:val="center"/>
        <w:rPr>
          <w:sz w:val="36"/>
          <w:szCs w:val="36"/>
          <w:lang w:val="en-US"/>
        </w:rPr>
      </w:pPr>
      <w:r>
        <w:rPr>
          <w:sz w:val="36"/>
          <w:szCs w:val="36"/>
          <w:lang w:val="en-US"/>
        </w:rPr>
        <w:t xml:space="preserve">E= - </w:t>
      </w:r>
      <m:oMath>
        <m:f>
          <m:fPr>
            <m:ctrlPr>
              <w:rPr>
                <w:rFonts w:ascii="Cambria Math" w:hAnsi="Cambria Math"/>
                <w:i/>
                <w:sz w:val="36"/>
                <w:szCs w:val="36"/>
                <w:lang w:val="en-US"/>
              </w:rPr>
            </m:ctrlPr>
          </m:fPr>
          <m:num>
            <m:r>
              <w:rPr>
                <w:rFonts w:ascii="Cambria Math" w:hAnsi="Cambria Math"/>
                <w:sz w:val="36"/>
                <w:szCs w:val="36"/>
                <w:lang w:val="en-US"/>
              </w:rPr>
              <m:t>d</m:t>
            </m:r>
            <m:r>
              <w:rPr>
                <w:rFonts w:ascii="Cambria Math" w:hAnsi="Cambria Math"/>
                <w:sz w:val="36"/>
                <w:szCs w:val="36"/>
              </w:rPr>
              <m:t>Ф</m:t>
            </m:r>
          </m:num>
          <m:den>
            <m:r>
              <w:rPr>
                <w:rFonts w:ascii="Cambria Math" w:hAnsi="Cambria Math"/>
                <w:sz w:val="36"/>
                <w:szCs w:val="36"/>
                <w:lang w:val="en-US"/>
              </w:rPr>
              <m:t>dt</m:t>
            </m:r>
          </m:den>
        </m:f>
      </m:oMath>
      <w:r w:rsidR="000070E1" w:rsidRPr="00AB4925">
        <w:rPr>
          <w:sz w:val="36"/>
          <w:szCs w:val="36"/>
          <w:lang w:val="en-US"/>
        </w:rPr>
        <w:t>.</w:t>
      </w:r>
    </w:p>
    <w:p w:rsidR="00764149" w:rsidRPr="00AB4925" w:rsidRDefault="00764149" w:rsidP="00997DB8">
      <w:pPr>
        <w:jc w:val="both"/>
        <w:rPr>
          <w:sz w:val="36"/>
          <w:szCs w:val="36"/>
          <w:lang w:val="en-US"/>
        </w:rPr>
      </w:pPr>
    </w:p>
    <w:p w:rsidR="000070E1" w:rsidRPr="00AB4925" w:rsidRDefault="00764149" w:rsidP="00997DB8">
      <w:pPr>
        <w:ind w:firstLine="720"/>
        <w:jc w:val="both"/>
        <w:rPr>
          <w:sz w:val="36"/>
          <w:szCs w:val="36"/>
          <w:lang w:val="en-US"/>
        </w:rPr>
      </w:pPr>
      <w:r w:rsidRPr="00AB4925">
        <w:rPr>
          <w:sz w:val="36"/>
          <w:szCs w:val="36"/>
          <w:lang w:val="en-US"/>
        </w:rPr>
        <w:t>Ten</w:t>
      </w:r>
      <w:r w:rsidR="000070E1" w:rsidRPr="00AB4925">
        <w:rPr>
          <w:sz w:val="36"/>
          <w:szCs w:val="36"/>
          <w:lang w:val="en-US"/>
        </w:rPr>
        <w:t>g</w:t>
      </w:r>
      <w:r w:rsidRPr="00AB4925">
        <w:rPr>
          <w:sz w:val="36"/>
          <w:szCs w:val="36"/>
          <w:lang w:val="en-US"/>
        </w:rPr>
        <w:t>siz</w:t>
      </w:r>
      <w:r w:rsidR="000070E1" w:rsidRPr="00AB4925">
        <w:rPr>
          <w:sz w:val="36"/>
          <w:szCs w:val="36"/>
          <w:lang w:val="en-US"/>
        </w:rPr>
        <w:t xml:space="preserve">lik  oldidagi  manfiy  ishora  quyidagilarni  ko’rsatadi: induksiya  oqimining  ortishi </w:t>
      </w:r>
      <m:oMath>
        <m:f>
          <m:fPr>
            <m:ctrlPr>
              <w:rPr>
                <w:rFonts w:ascii="Cambria Math" w:hAnsi="Cambria Math"/>
                <w:i/>
                <w:sz w:val="36"/>
                <w:szCs w:val="36"/>
                <w:lang w:val="en-US"/>
              </w:rPr>
            </m:ctrlPr>
          </m:fPr>
          <m:num>
            <m:r>
              <w:rPr>
                <w:rFonts w:ascii="Cambria Math" w:hAnsi="Cambria Math"/>
                <w:sz w:val="36"/>
                <w:szCs w:val="36"/>
                <w:lang w:val="en-US"/>
              </w:rPr>
              <m:t>d</m:t>
            </m:r>
            <m:r>
              <w:rPr>
                <w:rFonts w:ascii="Cambria Math" w:hAnsi="Cambria Math"/>
                <w:sz w:val="36"/>
                <w:szCs w:val="36"/>
              </w:rPr>
              <m:t>Ф</m:t>
            </m:r>
          </m:num>
          <m:den>
            <m:r>
              <w:rPr>
                <w:rFonts w:ascii="Cambria Math" w:hAnsi="Cambria Math"/>
                <w:sz w:val="36"/>
                <w:szCs w:val="36"/>
                <w:lang w:val="en-US"/>
              </w:rPr>
              <m:t>dt</m:t>
            </m:r>
          </m:den>
        </m:f>
      </m:oMath>
      <w:r w:rsidR="000070E1" w:rsidRPr="00AB4925">
        <w:rPr>
          <w:sz w:val="36"/>
          <w:szCs w:val="36"/>
          <w:lang w:val="en-US"/>
        </w:rPr>
        <w:t xml:space="preserve"> &gt;</w:t>
      </w:r>
      <w:r w:rsidR="00D05C1C" w:rsidRPr="00AB4925">
        <w:rPr>
          <w:sz w:val="36"/>
          <w:szCs w:val="36"/>
          <w:lang w:val="en-US"/>
        </w:rPr>
        <w:t xml:space="preserve"> </w:t>
      </w:r>
      <w:r w:rsidR="000070E1" w:rsidRPr="00AB4925">
        <w:rPr>
          <w:sz w:val="36"/>
          <w:szCs w:val="36"/>
          <w:lang w:val="en-US"/>
        </w:rPr>
        <w:t xml:space="preserve">0, E&lt;0 </w:t>
      </w:r>
      <w:r w:rsidR="00A346B5" w:rsidRPr="00AB4925">
        <w:rPr>
          <w:sz w:val="36"/>
          <w:szCs w:val="36"/>
          <w:lang w:val="en-US"/>
        </w:rPr>
        <w:t xml:space="preserve"> </w:t>
      </w:r>
      <w:r w:rsidR="000070E1" w:rsidRPr="00AB4925">
        <w:rPr>
          <w:sz w:val="36"/>
          <w:szCs w:val="36"/>
          <w:lang w:val="en-US"/>
        </w:rPr>
        <w:t>EYK</w:t>
      </w:r>
      <w:r w:rsidR="000070E1" w:rsidRPr="00AB4925">
        <w:rPr>
          <w:b/>
          <w:sz w:val="36"/>
          <w:szCs w:val="36"/>
          <w:lang w:val="en-US"/>
        </w:rPr>
        <w:t xml:space="preserve"> </w:t>
      </w:r>
      <w:r w:rsidR="0019583F" w:rsidRPr="00AB4925">
        <w:rPr>
          <w:sz w:val="36"/>
          <w:szCs w:val="36"/>
          <w:lang w:val="en-US"/>
        </w:rPr>
        <w:t xml:space="preserve">ni  </w:t>
      </w:r>
      <w:r w:rsidR="00A346B5" w:rsidRPr="00AB4925">
        <w:rPr>
          <w:sz w:val="36"/>
          <w:szCs w:val="36"/>
          <w:lang w:val="en-US"/>
        </w:rPr>
        <w:t xml:space="preserve">vujudga  keltiradi, ya’ni  vujudga kelgan  induksion  tokning  magnit  maydoni  kontur  orqali  magnit  oqimini  kamaytiradi. </w:t>
      </w:r>
      <w:r w:rsidR="00D05C1C" w:rsidRPr="00AB4925">
        <w:rPr>
          <w:sz w:val="36"/>
          <w:szCs w:val="36"/>
          <w:lang w:val="en-US"/>
        </w:rPr>
        <w:t xml:space="preserve">Induksiya  oqimining  kamayishi </w:t>
      </w:r>
      <m:oMath>
        <m:f>
          <m:fPr>
            <m:ctrlPr>
              <w:rPr>
                <w:rFonts w:ascii="Cambria Math" w:hAnsi="Cambria Math"/>
                <w:i/>
                <w:sz w:val="36"/>
                <w:szCs w:val="36"/>
                <w:lang w:val="en-US"/>
              </w:rPr>
            </m:ctrlPr>
          </m:fPr>
          <m:num>
            <m:r>
              <w:rPr>
                <w:rFonts w:ascii="Cambria Math" w:hAnsi="Cambria Math"/>
                <w:sz w:val="36"/>
                <w:szCs w:val="36"/>
                <w:lang w:val="en-US"/>
              </w:rPr>
              <m:t>d</m:t>
            </m:r>
            <m:r>
              <w:rPr>
                <w:rFonts w:ascii="Cambria Math" w:hAnsi="Cambria Math"/>
                <w:sz w:val="36"/>
                <w:szCs w:val="36"/>
              </w:rPr>
              <m:t>Ф</m:t>
            </m:r>
          </m:num>
          <m:den>
            <m:r>
              <w:rPr>
                <w:rFonts w:ascii="Cambria Math" w:hAnsi="Cambria Math"/>
                <w:sz w:val="36"/>
                <w:szCs w:val="36"/>
                <w:lang w:val="en-US"/>
              </w:rPr>
              <m:t>dt</m:t>
            </m:r>
          </m:den>
        </m:f>
      </m:oMath>
      <w:r w:rsidR="00D05C1C" w:rsidRPr="00AB4925">
        <w:rPr>
          <w:sz w:val="36"/>
          <w:szCs w:val="36"/>
          <w:lang w:val="en-US"/>
        </w:rPr>
        <w:t>&lt; 0, esa  E &gt; 0 EYK ni vujudga  keltiradi,</w:t>
      </w:r>
      <w:r w:rsidR="00BF483E" w:rsidRPr="00AB4925">
        <w:rPr>
          <w:sz w:val="36"/>
          <w:szCs w:val="36"/>
          <w:lang w:val="en-US"/>
        </w:rPr>
        <w:t xml:space="preserve"> ya’ni  induksion  tokning  magnit  maydoni  </w:t>
      </w:r>
      <w:r w:rsidR="00CD4DBD" w:rsidRPr="00AB4925">
        <w:rPr>
          <w:sz w:val="36"/>
          <w:szCs w:val="36"/>
          <w:lang w:val="en-US"/>
        </w:rPr>
        <w:t>kontur  orqali  magnit  oqimining  kamayishiga  to’sqinlik  qiladi.</w:t>
      </w:r>
    </w:p>
    <w:p w:rsidR="009932EF" w:rsidRPr="00AB4925" w:rsidRDefault="009932EF" w:rsidP="00997DB8">
      <w:pPr>
        <w:ind w:firstLine="720"/>
        <w:jc w:val="both"/>
        <w:rPr>
          <w:sz w:val="36"/>
          <w:szCs w:val="36"/>
          <w:lang w:val="en-US"/>
        </w:rPr>
      </w:pPr>
      <w:r w:rsidRPr="00AB4925">
        <w:rPr>
          <w:b/>
          <w:sz w:val="36"/>
          <w:szCs w:val="36"/>
          <w:lang w:val="en-US"/>
        </w:rPr>
        <w:t xml:space="preserve">Lens  qoidasi. </w:t>
      </w:r>
      <w:r w:rsidRPr="00AB4925">
        <w:rPr>
          <w:sz w:val="36"/>
          <w:szCs w:val="36"/>
          <w:lang w:val="en-US"/>
        </w:rPr>
        <w:t xml:space="preserve">E= - </w:t>
      </w:r>
      <m:oMath>
        <m:f>
          <m:fPr>
            <m:ctrlPr>
              <w:rPr>
                <w:rFonts w:ascii="Cambria Math" w:hAnsi="Cambria Math"/>
                <w:i/>
                <w:sz w:val="36"/>
                <w:szCs w:val="36"/>
                <w:lang w:val="en-US"/>
              </w:rPr>
            </m:ctrlPr>
          </m:fPr>
          <m:num>
            <m:r>
              <w:rPr>
                <w:rFonts w:ascii="Cambria Math" w:hAnsi="Cambria Math"/>
                <w:sz w:val="36"/>
                <w:szCs w:val="36"/>
                <w:lang w:val="en-US"/>
              </w:rPr>
              <m:t>d</m:t>
            </m:r>
            <m:r>
              <w:rPr>
                <w:rFonts w:ascii="Cambria Math" w:hAnsi="Cambria Math"/>
                <w:sz w:val="36"/>
                <w:szCs w:val="36"/>
              </w:rPr>
              <m:t>Ф</m:t>
            </m:r>
          </m:num>
          <m:den>
            <m:r>
              <w:rPr>
                <w:rFonts w:ascii="Cambria Math" w:hAnsi="Cambria Math"/>
                <w:sz w:val="36"/>
                <w:szCs w:val="36"/>
                <w:lang w:val="en-US"/>
              </w:rPr>
              <m:t>dt</m:t>
            </m:r>
          </m:den>
        </m:f>
      </m:oMath>
      <w:r w:rsidR="00334266">
        <w:rPr>
          <w:sz w:val="36"/>
          <w:szCs w:val="36"/>
          <w:lang w:val="en-US"/>
        </w:rPr>
        <w:t xml:space="preserve">  </w:t>
      </w:r>
      <w:r w:rsidRPr="00AB4925">
        <w:rPr>
          <w:sz w:val="36"/>
          <w:szCs w:val="36"/>
          <w:lang w:val="en-US"/>
        </w:rPr>
        <w:t xml:space="preserve">isfodadagi  </w:t>
      </w:r>
      <w:r w:rsidR="00571861" w:rsidRPr="00AB4925">
        <w:rPr>
          <w:sz w:val="36"/>
          <w:szCs w:val="36"/>
          <w:lang w:val="en-US"/>
        </w:rPr>
        <w:t xml:space="preserve">minus  ishora  1833 – yilda  rus  fizigi  E. Lens  (1804 – 1865)  tomonidan  yaratilgan  induksion  tokning  yo’nalishini  aniqlashga  imkon  beruvchi  qoidaning  matematik  ifodasidir. </w:t>
      </w:r>
    </w:p>
    <w:p w:rsidR="00571861" w:rsidRPr="00AB4925" w:rsidRDefault="00571861" w:rsidP="00997DB8">
      <w:pPr>
        <w:ind w:firstLine="720"/>
        <w:jc w:val="both"/>
        <w:rPr>
          <w:b/>
          <w:sz w:val="36"/>
          <w:szCs w:val="36"/>
          <w:lang w:val="en-US"/>
        </w:rPr>
      </w:pPr>
      <w:r w:rsidRPr="00AB4925">
        <w:rPr>
          <w:b/>
          <w:sz w:val="36"/>
          <w:szCs w:val="36"/>
          <w:lang w:val="en-US"/>
        </w:rPr>
        <w:t>Lens  qoidasi:</w:t>
      </w:r>
      <w:r w:rsidR="00EF1E32" w:rsidRPr="00AB4925">
        <w:rPr>
          <w:b/>
          <w:sz w:val="36"/>
          <w:szCs w:val="36"/>
          <w:lang w:val="en-US"/>
        </w:rPr>
        <w:t xml:space="preserve"> konturda  vujudga  keladigan  induksion  tok  shunday  yo’nalishga  egaki, uning magnit  maydoni, shu  induksion  tokni vujudga  keltirgan  magnit  oqimining  o’zgarishiga  to’sqinlik  qiladi. </w:t>
      </w:r>
      <w:r w:rsidR="000A263A" w:rsidRPr="00AB4925">
        <w:rPr>
          <w:b/>
          <w:sz w:val="36"/>
          <w:szCs w:val="36"/>
          <w:lang w:val="en-US"/>
        </w:rPr>
        <w:t xml:space="preserve">Lens  qoidasidan  foydalanib, Faradey  qonuni quyidagicha  yozish  mumkin: konturda  vujudga  keladigan  induksion  elektr  yurituvchi – kontur  o’rab  turgan  sirt  orqali  </w:t>
      </w:r>
      <w:r w:rsidR="00A56FE9" w:rsidRPr="00AB4925">
        <w:rPr>
          <w:b/>
          <w:sz w:val="36"/>
          <w:szCs w:val="36"/>
          <w:lang w:val="en-US"/>
        </w:rPr>
        <w:t>o’tadigan  magnit  oqimining  o’zgarish  tezligiga  miqdoran  teng, ishorasi  esa  qarama – qarshidir.</w:t>
      </w:r>
      <w:r w:rsidR="00EF1E32" w:rsidRPr="00AB4925">
        <w:rPr>
          <w:b/>
          <w:sz w:val="36"/>
          <w:szCs w:val="36"/>
          <w:lang w:val="en-US"/>
        </w:rPr>
        <w:t xml:space="preserve">  </w:t>
      </w:r>
    </w:p>
    <w:p w:rsidR="00937F0A" w:rsidRPr="00AB4925" w:rsidRDefault="00937F0A" w:rsidP="00997DB8">
      <w:pPr>
        <w:jc w:val="both"/>
        <w:rPr>
          <w:sz w:val="36"/>
          <w:szCs w:val="36"/>
          <w:lang w:val="en-US"/>
        </w:rPr>
      </w:pPr>
      <w:r w:rsidRPr="00AB4925">
        <w:rPr>
          <w:sz w:val="36"/>
          <w:szCs w:val="36"/>
          <w:lang w:val="en-US"/>
        </w:rPr>
        <w:t xml:space="preserve">Induksiya EYK magnit oqimining  o’zgarish usuliga bog’liq emas. </w:t>
      </w:r>
    </w:p>
    <w:p w:rsidR="00334266" w:rsidRDefault="00334266" w:rsidP="00997DB8">
      <w:pPr>
        <w:ind w:firstLine="720"/>
        <w:jc w:val="both"/>
        <w:rPr>
          <w:b/>
          <w:sz w:val="36"/>
          <w:szCs w:val="36"/>
          <w:lang w:val="en-US"/>
        </w:rPr>
      </w:pPr>
    </w:p>
    <w:p w:rsidR="00334266" w:rsidRDefault="00334266" w:rsidP="00997DB8">
      <w:pPr>
        <w:ind w:firstLine="720"/>
        <w:jc w:val="both"/>
        <w:rPr>
          <w:b/>
          <w:sz w:val="36"/>
          <w:szCs w:val="36"/>
          <w:lang w:val="en-US"/>
        </w:rPr>
      </w:pPr>
    </w:p>
    <w:p w:rsidR="00997DB8" w:rsidRDefault="00937F0A" w:rsidP="00997DB8">
      <w:pPr>
        <w:ind w:firstLine="720"/>
        <w:jc w:val="both"/>
        <w:rPr>
          <w:sz w:val="36"/>
          <w:szCs w:val="36"/>
          <w:lang w:val="en-US"/>
        </w:rPr>
      </w:pPr>
      <w:r w:rsidRPr="00AB4925">
        <w:rPr>
          <w:b/>
          <w:sz w:val="36"/>
          <w:szCs w:val="36"/>
          <w:lang w:val="en-US"/>
        </w:rPr>
        <w:t>Induksiya EYK ning tabiati.</w:t>
      </w:r>
      <w:r w:rsidR="00997DB8">
        <w:rPr>
          <w:b/>
          <w:sz w:val="36"/>
          <w:szCs w:val="36"/>
          <w:lang w:val="en-US"/>
        </w:rPr>
        <w:t xml:space="preserve"> </w:t>
      </w:r>
      <w:r w:rsidRPr="00AB4925">
        <w:rPr>
          <w:sz w:val="36"/>
          <w:szCs w:val="36"/>
          <w:lang w:val="en-US"/>
        </w:rPr>
        <w:t xml:space="preserve">Endi EYK  ning  vujudga kelish  tabiati  bilan qiziqaylik. Buning uchun tajriba  o’tkazamiz. Bir  qismi </w:t>
      </w:r>
    </w:p>
    <w:p w:rsidR="00937F0A" w:rsidRPr="00AB4925" w:rsidRDefault="00937F0A" w:rsidP="00997DB8">
      <w:pPr>
        <w:jc w:val="both"/>
        <w:rPr>
          <w:sz w:val="36"/>
          <w:szCs w:val="36"/>
          <w:lang w:val="en-US"/>
        </w:rPr>
      </w:pPr>
      <w:r w:rsidRPr="00AB4925">
        <w:rPr>
          <w:sz w:val="36"/>
          <w:szCs w:val="36"/>
          <w:lang w:val="en-US"/>
        </w:rPr>
        <w:t xml:space="preserve">harakatga  kelishi  mumkin bo’lgan  kontur magnit  maydonga kiritilgan.Bir jinsli  magnit  maydon  induksiya  vektori  bizdan  rasm tekisligiga qarab perpendikulyar  yo’nalgan bo’lsin. Harakatlanuvchi  qism  ichidagi  elektronlarga  Lorens  kuchi  ta’sir etadi. Harakatlanuvchi </w:t>
      </w:r>
      <w:r w:rsidR="00CC6D15" w:rsidRPr="00AB4925">
        <w:rPr>
          <w:sz w:val="36"/>
          <w:szCs w:val="36"/>
          <w:lang w:val="en-US"/>
        </w:rPr>
        <w:t xml:space="preserve">qismning o’rni  1 dan 2 </w:t>
      </w:r>
      <w:r w:rsidR="00615ADD" w:rsidRPr="00AB4925">
        <w:rPr>
          <w:sz w:val="36"/>
          <w:szCs w:val="36"/>
          <w:lang w:val="en-US"/>
        </w:rPr>
        <w:t xml:space="preserve">ga  o’zgarganda, kontur  o’rab turgan magnit  oqimi  ham  o’zgaradi. Harakatlantiruvchi  qism ichidagi elektronlarga  ta’sir  qilgan  Lorens kuchi  ularni  harakatga  keltirib, induksiya  EYK  ni  vujudga keltiradi. </w:t>
      </w:r>
    </w:p>
    <w:p w:rsidR="00615ADD" w:rsidRPr="00AB4925" w:rsidRDefault="00615ADD" w:rsidP="00997DB8">
      <w:pPr>
        <w:ind w:firstLine="720"/>
        <w:jc w:val="both"/>
        <w:rPr>
          <w:sz w:val="36"/>
          <w:szCs w:val="36"/>
          <w:lang w:val="en-US"/>
        </w:rPr>
      </w:pPr>
      <w:r w:rsidRPr="00AB4925">
        <w:rPr>
          <w:sz w:val="36"/>
          <w:szCs w:val="36"/>
          <w:lang w:val="en-US"/>
        </w:rPr>
        <w:t xml:space="preserve">Elektromagnit  induksiya  uchun  Faradey  qonuniga  muvofiq, harakatsiz kontur  o’zgaruvchan  magnit  maydonda  turganida  ham  EYK induksiyalanishi  mumkin. </w:t>
      </w:r>
      <w:r w:rsidR="006A2A5D" w:rsidRPr="00AB4925">
        <w:rPr>
          <w:sz w:val="36"/>
          <w:szCs w:val="36"/>
          <w:lang w:val="en-US"/>
        </w:rPr>
        <w:t>Lekin  bu  holda uni  Lorens  kuchi  vujudga  keltirgan  deya olmaymiz.Chunki  Lorens  kuchi  harakatsiz  elektronlarga  ta’sir  etmaydi. Bu muammoni  hal  qilish  uchun  Maksvell  magnit  maydonning  har  qanday  o’zgarishi  atrofda  elektr  maydonni va  bu  elektr  maydon  esa  induksiya  elektr  yurituvchi  kuchini  vujudga  keltiradi  deb tushintirdi. Chunki  elektr  maydon harakatsiz  elektronlarga  ham  ta’sir  qiladi.</w:t>
      </w:r>
    </w:p>
    <w:p w:rsidR="006A2A5D" w:rsidRPr="00AB4925" w:rsidRDefault="006A2A5D" w:rsidP="00997DB8">
      <w:pPr>
        <w:ind w:firstLine="720"/>
        <w:jc w:val="both"/>
        <w:rPr>
          <w:sz w:val="36"/>
          <w:szCs w:val="36"/>
          <w:lang w:val="en-US"/>
        </w:rPr>
      </w:pPr>
      <w:r w:rsidRPr="00AB4925">
        <w:rPr>
          <w:sz w:val="36"/>
          <w:szCs w:val="36"/>
          <w:lang w:val="en-US"/>
        </w:rPr>
        <w:t>Elektromagnit  induksiya  EYK voltlarda  ifodalanadi.</w:t>
      </w:r>
    </w:p>
    <w:p w:rsidR="00615ADD" w:rsidRPr="00AB4925" w:rsidRDefault="00615ADD" w:rsidP="00997DB8">
      <w:pPr>
        <w:ind w:firstLine="720"/>
        <w:jc w:val="both"/>
        <w:rPr>
          <w:sz w:val="36"/>
          <w:szCs w:val="36"/>
          <w:lang w:val="en-US"/>
        </w:rPr>
      </w:pPr>
    </w:p>
    <w:p w:rsidR="00CD4DBD" w:rsidRPr="00AB4925" w:rsidRDefault="00CD4DBD" w:rsidP="00997DB8">
      <w:pPr>
        <w:ind w:firstLine="720"/>
        <w:jc w:val="both"/>
        <w:rPr>
          <w:b/>
          <w:sz w:val="36"/>
          <w:szCs w:val="36"/>
          <w:lang w:val="en-US"/>
        </w:rPr>
      </w:pPr>
    </w:p>
    <w:p w:rsidR="000070E1" w:rsidRPr="00AB4925" w:rsidRDefault="000070E1" w:rsidP="00997DB8">
      <w:pPr>
        <w:jc w:val="both"/>
        <w:rPr>
          <w:b/>
          <w:sz w:val="36"/>
          <w:szCs w:val="36"/>
          <w:lang w:val="en-US"/>
        </w:rPr>
      </w:pPr>
    </w:p>
    <w:p w:rsidR="00011EC2" w:rsidRPr="00AB4925" w:rsidRDefault="000070E1" w:rsidP="00997DB8">
      <w:pPr>
        <w:jc w:val="both"/>
        <w:rPr>
          <w:sz w:val="36"/>
          <w:szCs w:val="36"/>
          <w:lang w:val="en-US"/>
        </w:rPr>
      </w:pPr>
      <w:r w:rsidRPr="00AB4925">
        <w:rPr>
          <w:sz w:val="36"/>
          <w:szCs w:val="36"/>
          <w:lang w:val="en-US"/>
        </w:rPr>
        <w:t xml:space="preserve">                                                                          </w:t>
      </w:r>
    </w:p>
    <w:p w:rsidR="00011EC2" w:rsidRPr="00AB4925" w:rsidRDefault="00011EC2" w:rsidP="00997DB8">
      <w:pPr>
        <w:jc w:val="both"/>
        <w:rPr>
          <w:sz w:val="36"/>
          <w:szCs w:val="36"/>
          <w:lang w:val="en-US"/>
        </w:rPr>
      </w:pPr>
    </w:p>
    <w:p w:rsidR="00011EC2" w:rsidRDefault="00011EC2" w:rsidP="00997DB8">
      <w:pPr>
        <w:jc w:val="both"/>
        <w:rPr>
          <w:sz w:val="34"/>
          <w:szCs w:val="34"/>
          <w:lang w:val="en-US"/>
        </w:rPr>
      </w:pPr>
    </w:p>
    <w:p w:rsidR="00997DB8" w:rsidRDefault="00997DB8" w:rsidP="00997DB8">
      <w:pPr>
        <w:jc w:val="both"/>
        <w:rPr>
          <w:sz w:val="34"/>
          <w:szCs w:val="34"/>
          <w:lang w:val="en-US"/>
        </w:rPr>
      </w:pPr>
    </w:p>
    <w:p w:rsidR="00997DB8" w:rsidRDefault="00997DB8" w:rsidP="00997DB8">
      <w:pPr>
        <w:jc w:val="both"/>
        <w:rPr>
          <w:sz w:val="34"/>
          <w:szCs w:val="34"/>
          <w:lang w:val="en-US"/>
        </w:rPr>
      </w:pPr>
    </w:p>
    <w:p w:rsidR="00997DB8" w:rsidRDefault="00997DB8" w:rsidP="00997DB8">
      <w:pPr>
        <w:jc w:val="both"/>
        <w:rPr>
          <w:sz w:val="34"/>
          <w:szCs w:val="34"/>
          <w:lang w:val="en-US"/>
        </w:rPr>
      </w:pPr>
    </w:p>
    <w:p w:rsidR="00997DB8" w:rsidRDefault="00997DB8" w:rsidP="00997DB8">
      <w:pPr>
        <w:jc w:val="both"/>
        <w:rPr>
          <w:sz w:val="34"/>
          <w:szCs w:val="34"/>
          <w:lang w:val="en-US"/>
        </w:rPr>
      </w:pPr>
    </w:p>
    <w:p w:rsidR="00997DB8" w:rsidRDefault="00997DB8" w:rsidP="00997DB8">
      <w:pPr>
        <w:jc w:val="both"/>
        <w:rPr>
          <w:sz w:val="34"/>
          <w:szCs w:val="34"/>
          <w:lang w:val="en-US"/>
        </w:rPr>
      </w:pPr>
    </w:p>
    <w:p w:rsidR="00997DB8" w:rsidRDefault="00997DB8" w:rsidP="00997DB8">
      <w:pPr>
        <w:jc w:val="both"/>
        <w:rPr>
          <w:sz w:val="34"/>
          <w:szCs w:val="34"/>
          <w:lang w:val="en-US"/>
        </w:rPr>
      </w:pPr>
    </w:p>
    <w:p w:rsidR="00997DB8" w:rsidRDefault="00997DB8" w:rsidP="00997DB8">
      <w:pPr>
        <w:jc w:val="both"/>
        <w:rPr>
          <w:sz w:val="34"/>
          <w:szCs w:val="34"/>
          <w:lang w:val="en-US"/>
        </w:rPr>
      </w:pPr>
    </w:p>
    <w:p w:rsidR="00997DB8" w:rsidRDefault="00997DB8" w:rsidP="00997DB8">
      <w:pPr>
        <w:jc w:val="both"/>
        <w:rPr>
          <w:sz w:val="34"/>
          <w:szCs w:val="34"/>
          <w:lang w:val="en-US"/>
        </w:rPr>
      </w:pPr>
    </w:p>
    <w:p w:rsidR="00997DB8" w:rsidRDefault="00997DB8" w:rsidP="00997DB8">
      <w:pPr>
        <w:jc w:val="both"/>
        <w:rPr>
          <w:sz w:val="34"/>
          <w:szCs w:val="34"/>
          <w:lang w:val="en-US"/>
        </w:rPr>
      </w:pPr>
    </w:p>
    <w:p w:rsidR="00997DB8" w:rsidRDefault="00997DB8" w:rsidP="00997DB8">
      <w:pPr>
        <w:jc w:val="both"/>
        <w:rPr>
          <w:sz w:val="34"/>
          <w:szCs w:val="34"/>
          <w:lang w:val="en-US"/>
        </w:rPr>
      </w:pPr>
    </w:p>
    <w:p w:rsidR="00997DB8" w:rsidRDefault="00997DB8" w:rsidP="00997DB8">
      <w:pPr>
        <w:jc w:val="both"/>
        <w:rPr>
          <w:sz w:val="34"/>
          <w:szCs w:val="34"/>
          <w:lang w:val="en-US"/>
        </w:rPr>
      </w:pPr>
    </w:p>
    <w:p w:rsidR="00997DB8" w:rsidRDefault="00997DB8" w:rsidP="00997DB8">
      <w:pPr>
        <w:jc w:val="both"/>
        <w:rPr>
          <w:sz w:val="34"/>
          <w:szCs w:val="34"/>
          <w:lang w:val="en-US"/>
        </w:rPr>
      </w:pPr>
    </w:p>
    <w:p w:rsidR="00997DB8" w:rsidRDefault="00997DB8" w:rsidP="00997DB8">
      <w:pPr>
        <w:jc w:val="both"/>
        <w:rPr>
          <w:sz w:val="34"/>
          <w:szCs w:val="34"/>
          <w:lang w:val="en-US"/>
        </w:rPr>
      </w:pPr>
    </w:p>
    <w:p w:rsidR="00997DB8" w:rsidRDefault="00997DB8" w:rsidP="00997DB8">
      <w:pPr>
        <w:jc w:val="both"/>
        <w:rPr>
          <w:sz w:val="34"/>
          <w:szCs w:val="34"/>
          <w:lang w:val="en-US"/>
        </w:rPr>
      </w:pPr>
    </w:p>
    <w:p w:rsidR="00997DB8" w:rsidRDefault="00997DB8" w:rsidP="00997DB8">
      <w:pPr>
        <w:jc w:val="both"/>
        <w:rPr>
          <w:sz w:val="34"/>
          <w:szCs w:val="34"/>
          <w:lang w:val="en-US"/>
        </w:rPr>
      </w:pPr>
    </w:p>
    <w:p w:rsidR="00997DB8" w:rsidRDefault="00997DB8" w:rsidP="00997DB8">
      <w:pPr>
        <w:jc w:val="both"/>
        <w:rPr>
          <w:sz w:val="34"/>
          <w:szCs w:val="34"/>
          <w:lang w:val="en-US"/>
        </w:rPr>
      </w:pPr>
    </w:p>
    <w:p w:rsidR="00997DB8" w:rsidRDefault="00997DB8" w:rsidP="00997DB8">
      <w:pPr>
        <w:jc w:val="both"/>
        <w:rPr>
          <w:sz w:val="34"/>
          <w:szCs w:val="34"/>
          <w:lang w:val="en-US"/>
        </w:rPr>
      </w:pPr>
    </w:p>
    <w:p w:rsidR="00997DB8" w:rsidRDefault="00997DB8" w:rsidP="00997DB8">
      <w:pPr>
        <w:jc w:val="both"/>
        <w:rPr>
          <w:sz w:val="34"/>
          <w:szCs w:val="34"/>
          <w:lang w:val="en-US"/>
        </w:rPr>
      </w:pPr>
    </w:p>
    <w:p w:rsidR="00997DB8" w:rsidRDefault="00997DB8" w:rsidP="00997DB8">
      <w:pPr>
        <w:jc w:val="both"/>
        <w:rPr>
          <w:sz w:val="34"/>
          <w:szCs w:val="34"/>
          <w:lang w:val="en-US"/>
        </w:rPr>
      </w:pPr>
    </w:p>
    <w:p w:rsidR="00997DB8" w:rsidRDefault="00997DB8" w:rsidP="00997DB8">
      <w:pPr>
        <w:jc w:val="both"/>
        <w:rPr>
          <w:sz w:val="34"/>
          <w:szCs w:val="34"/>
          <w:lang w:val="en-US"/>
        </w:rPr>
      </w:pPr>
    </w:p>
    <w:p w:rsidR="00997DB8" w:rsidRDefault="00997DB8" w:rsidP="00997DB8">
      <w:pPr>
        <w:jc w:val="both"/>
        <w:rPr>
          <w:sz w:val="34"/>
          <w:szCs w:val="34"/>
          <w:lang w:val="en-US"/>
        </w:rPr>
      </w:pPr>
    </w:p>
    <w:p w:rsidR="00997DB8" w:rsidRDefault="001A5CED" w:rsidP="00997DB8">
      <w:pPr>
        <w:jc w:val="center"/>
        <w:rPr>
          <w:sz w:val="34"/>
          <w:szCs w:val="34"/>
          <w:lang w:val="en-US"/>
        </w:rPr>
      </w:pPr>
      <w:r w:rsidRPr="001A5CED">
        <w:rPr>
          <w:sz w:val="34"/>
          <w:szCs w:val="34"/>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39.75pt;height:203.25pt" fillcolor="black">
            <v:shadow on="t" type="perspective" color="#c7dfd3" opacity="52429f" origin="-.5,-.5" offset="-26pt,-36pt" matrix="1.25,,,1.25"/>
            <v:textpath style="font-family:&quot;Times New Roman&quot;;font-size:60pt;v-text-kern:t" trim="t" fitpath="t" string="Elektromagnit&#10;induksiya&#10;hodisasi"/>
          </v:shape>
        </w:pict>
      </w:r>
    </w:p>
    <w:p w:rsidR="00997DB8" w:rsidRDefault="00997DB8" w:rsidP="00997DB8">
      <w:pPr>
        <w:jc w:val="both"/>
        <w:rPr>
          <w:sz w:val="34"/>
          <w:szCs w:val="34"/>
          <w:lang w:val="en-US"/>
        </w:rPr>
      </w:pPr>
    </w:p>
    <w:p w:rsidR="00997DB8" w:rsidRDefault="00997DB8" w:rsidP="00997DB8">
      <w:pPr>
        <w:jc w:val="both"/>
        <w:rPr>
          <w:sz w:val="34"/>
          <w:szCs w:val="34"/>
          <w:lang w:val="en-US"/>
        </w:rPr>
      </w:pPr>
    </w:p>
    <w:p w:rsidR="00997DB8" w:rsidRDefault="00997DB8" w:rsidP="00997DB8">
      <w:pPr>
        <w:jc w:val="both"/>
        <w:rPr>
          <w:sz w:val="34"/>
          <w:szCs w:val="34"/>
          <w:lang w:val="en-US"/>
        </w:rPr>
      </w:pPr>
    </w:p>
    <w:p w:rsidR="00997DB8" w:rsidRDefault="00997DB8" w:rsidP="00997DB8">
      <w:pPr>
        <w:jc w:val="both"/>
        <w:rPr>
          <w:sz w:val="34"/>
          <w:szCs w:val="34"/>
          <w:lang w:val="en-US"/>
        </w:rPr>
      </w:pPr>
    </w:p>
    <w:p w:rsidR="00FC77C3" w:rsidRDefault="00FC77C3" w:rsidP="00997DB8">
      <w:pPr>
        <w:jc w:val="both"/>
        <w:rPr>
          <w:b/>
          <w:sz w:val="34"/>
          <w:szCs w:val="34"/>
          <w:lang w:val="en-US"/>
        </w:rPr>
      </w:pPr>
    </w:p>
    <w:p w:rsidR="00FC77C3" w:rsidRDefault="00FC77C3" w:rsidP="00997DB8">
      <w:pPr>
        <w:jc w:val="both"/>
        <w:rPr>
          <w:b/>
          <w:sz w:val="34"/>
          <w:szCs w:val="34"/>
          <w:lang w:val="en-US"/>
        </w:rPr>
      </w:pPr>
    </w:p>
    <w:p w:rsidR="00FC77C3" w:rsidRDefault="00FC77C3" w:rsidP="00997DB8">
      <w:pPr>
        <w:jc w:val="both"/>
        <w:rPr>
          <w:b/>
          <w:sz w:val="34"/>
          <w:szCs w:val="34"/>
          <w:lang w:val="en-US"/>
        </w:rPr>
      </w:pPr>
    </w:p>
    <w:p w:rsidR="00FC77C3" w:rsidRDefault="00FC77C3" w:rsidP="00997DB8">
      <w:pPr>
        <w:jc w:val="both"/>
        <w:rPr>
          <w:b/>
          <w:sz w:val="34"/>
          <w:szCs w:val="34"/>
          <w:lang w:val="en-US"/>
        </w:rPr>
      </w:pPr>
    </w:p>
    <w:p w:rsidR="00FC77C3" w:rsidRDefault="00FC77C3" w:rsidP="00997DB8">
      <w:pPr>
        <w:jc w:val="both"/>
        <w:rPr>
          <w:b/>
          <w:sz w:val="34"/>
          <w:szCs w:val="34"/>
          <w:lang w:val="en-US"/>
        </w:rPr>
      </w:pPr>
    </w:p>
    <w:p w:rsidR="00FC77C3" w:rsidRDefault="00FC77C3" w:rsidP="00997DB8">
      <w:pPr>
        <w:jc w:val="both"/>
        <w:rPr>
          <w:b/>
          <w:sz w:val="34"/>
          <w:szCs w:val="34"/>
          <w:lang w:val="en-US"/>
        </w:rPr>
      </w:pPr>
    </w:p>
    <w:p w:rsidR="00997DB8" w:rsidRPr="00FC77C3" w:rsidRDefault="003E53A0" w:rsidP="00997DB8">
      <w:pPr>
        <w:jc w:val="both"/>
        <w:rPr>
          <w:b/>
          <w:sz w:val="34"/>
          <w:szCs w:val="34"/>
          <w:lang w:val="en-US"/>
        </w:rPr>
      </w:pPr>
      <w:r>
        <w:rPr>
          <w:b/>
          <w:sz w:val="34"/>
          <w:szCs w:val="34"/>
          <w:lang w:val="en-US"/>
        </w:rPr>
        <w:t xml:space="preserve">Bajardi: </w:t>
      </w:r>
    </w:p>
    <w:p w:rsidR="00997DB8" w:rsidRDefault="00997DB8" w:rsidP="00997DB8">
      <w:pPr>
        <w:jc w:val="both"/>
        <w:rPr>
          <w:sz w:val="34"/>
          <w:szCs w:val="34"/>
          <w:lang w:val="en-US"/>
        </w:rPr>
      </w:pPr>
    </w:p>
    <w:p w:rsidR="00997DB8" w:rsidRDefault="00997DB8" w:rsidP="00997DB8">
      <w:pPr>
        <w:jc w:val="both"/>
        <w:rPr>
          <w:sz w:val="34"/>
          <w:szCs w:val="34"/>
          <w:lang w:val="en-US"/>
        </w:rPr>
      </w:pPr>
    </w:p>
    <w:p w:rsidR="00FC77C3" w:rsidRDefault="00FC77C3" w:rsidP="00997DB8">
      <w:pPr>
        <w:jc w:val="both"/>
        <w:rPr>
          <w:sz w:val="34"/>
          <w:szCs w:val="34"/>
          <w:lang w:val="en-US"/>
        </w:rPr>
      </w:pPr>
    </w:p>
    <w:p w:rsidR="00FC77C3" w:rsidRDefault="00FC77C3" w:rsidP="00997DB8">
      <w:pPr>
        <w:jc w:val="both"/>
        <w:rPr>
          <w:sz w:val="34"/>
          <w:szCs w:val="34"/>
          <w:lang w:val="en-US"/>
        </w:rPr>
      </w:pPr>
    </w:p>
    <w:p w:rsidR="00FC77C3" w:rsidRPr="00FC77C3" w:rsidRDefault="003E53A0" w:rsidP="00FC77C3">
      <w:pPr>
        <w:jc w:val="center"/>
        <w:rPr>
          <w:b/>
          <w:sz w:val="34"/>
          <w:szCs w:val="34"/>
          <w:lang w:val="en-US"/>
        </w:rPr>
      </w:pPr>
      <w:r>
        <w:rPr>
          <w:b/>
          <w:sz w:val="34"/>
          <w:szCs w:val="34"/>
          <w:lang w:val="en-US"/>
        </w:rPr>
        <w:t>Toshkent</w:t>
      </w:r>
      <w:r w:rsidR="006878DA">
        <w:rPr>
          <w:b/>
          <w:sz w:val="34"/>
          <w:szCs w:val="34"/>
          <w:lang w:val="en-US"/>
        </w:rPr>
        <w:t xml:space="preserve"> 2009</w:t>
      </w:r>
      <w:r>
        <w:rPr>
          <w:b/>
          <w:sz w:val="34"/>
          <w:szCs w:val="34"/>
          <w:lang w:val="en-US"/>
        </w:rPr>
        <w:t xml:space="preserve"> </w:t>
      </w:r>
    </w:p>
    <w:sectPr w:rsidR="00FC77C3" w:rsidRPr="00FC77C3" w:rsidSect="00513EC3">
      <w:footerReference w:type="even" r:id="rId7"/>
      <w:footerReference w:type="default" r:id="rId8"/>
      <w:pgSz w:w="11906" w:h="16838"/>
      <w:pgMar w:top="0" w:right="850" w:bottom="0" w:left="900" w:header="708" w:footer="708"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B7709" w:rsidRDefault="003B7709">
      <w:r>
        <w:separator/>
      </w:r>
    </w:p>
  </w:endnote>
  <w:endnote w:type="continuationSeparator" w:id="1">
    <w:p w:rsidR="003B7709" w:rsidRDefault="003B770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Math">
    <w:panose1 w:val="02040503050406030204"/>
    <w:charset w:val="CC"/>
    <w:family w:val="roman"/>
    <w:pitch w:val="variable"/>
    <w:sig w:usb0="A00002EF" w:usb1="420020EB"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F7F" w:rsidRDefault="001A5CED" w:rsidP="00506976">
    <w:pPr>
      <w:pStyle w:val="a3"/>
      <w:framePr w:wrap="around" w:vAnchor="text" w:hAnchor="margin" w:xAlign="center" w:y="1"/>
      <w:rPr>
        <w:rStyle w:val="a4"/>
      </w:rPr>
    </w:pPr>
    <w:r>
      <w:rPr>
        <w:rStyle w:val="a4"/>
      </w:rPr>
      <w:fldChar w:fldCharType="begin"/>
    </w:r>
    <w:r w:rsidR="000C5F7F">
      <w:rPr>
        <w:rStyle w:val="a4"/>
      </w:rPr>
      <w:instrText xml:space="preserve">PAGE  </w:instrText>
    </w:r>
    <w:r>
      <w:rPr>
        <w:rStyle w:val="a4"/>
      </w:rPr>
      <w:fldChar w:fldCharType="end"/>
    </w:r>
  </w:p>
  <w:p w:rsidR="000C5F7F" w:rsidRDefault="000C5F7F">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F7F" w:rsidRPr="00EB4C46" w:rsidRDefault="000C5F7F">
    <w:pPr>
      <w:pStyle w:val="a3"/>
      <w:rPr>
        <w:lang w:val="en-US"/>
      </w:rPr>
    </w:pPr>
    <w:r>
      <w:rPr>
        <w:lang w:val="en-US"/>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B7709" w:rsidRDefault="003B7709">
      <w:r>
        <w:separator/>
      </w:r>
    </w:p>
  </w:footnote>
  <w:footnote w:type="continuationSeparator" w:id="1">
    <w:p w:rsidR="003B7709" w:rsidRDefault="003B770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4303D"/>
    <w:multiLevelType w:val="hybridMultilevel"/>
    <w:tmpl w:val="B158FEA0"/>
    <w:lvl w:ilvl="0" w:tplc="1A20BE9A">
      <w:numFmt w:val="bullet"/>
      <w:lvlText w:val=""/>
      <w:lvlJc w:val="left"/>
      <w:pPr>
        <w:tabs>
          <w:tab w:val="num" w:pos="900"/>
        </w:tabs>
        <w:ind w:left="900" w:hanging="360"/>
      </w:pPr>
      <w:rPr>
        <w:rFonts w:ascii="Symbol" w:eastAsia="Times New Roman" w:hAnsi="Symbol" w:cs="Times New Roman"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
    <w:nsid w:val="091B0CF5"/>
    <w:multiLevelType w:val="hybridMultilevel"/>
    <w:tmpl w:val="50A65150"/>
    <w:lvl w:ilvl="0" w:tplc="BC1AA472">
      <w:numFmt w:val="bullet"/>
      <w:lvlText w:val=""/>
      <w:lvlJc w:val="left"/>
      <w:pPr>
        <w:tabs>
          <w:tab w:val="num" w:pos="900"/>
        </w:tabs>
        <w:ind w:left="900" w:hanging="360"/>
      </w:pPr>
      <w:rPr>
        <w:rFonts w:ascii="Symbol" w:eastAsia="Times New Roman" w:hAnsi="Symbol" w:cs="Times New Roman"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
    <w:nsid w:val="2D4E4FFB"/>
    <w:multiLevelType w:val="multilevel"/>
    <w:tmpl w:val="EFB4734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457C7218"/>
    <w:multiLevelType w:val="hybridMultilevel"/>
    <w:tmpl w:val="24DC5560"/>
    <w:lvl w:ilvl="0" w:tplc="6D442C98">
      <w:start w:val="1"/>
      <w:numFmt w:val="decimal"/>
      <w:lvlText w:val="%1."/>
      <w:lvlJc w:val="left"/>
      <w:pPr>
        <w:tabs>
          <w:tab w:val="num" w:pos="1620"/>
        </w:tabs>
        <w:ind w:left="1620" w:hanging="72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
    <w:nsid w:val="542439FB"/>
    <w:multiLevelType w:val="hybridMultilevel"/>
    <w:tmpl w:val="EC5C0A3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61A0112F"/>
    <w:multiLevelType w:val="multilevel"/>
    <w:tmpl w:val="2B48B9E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6F892EF5"/>
    <w:multiLevelType w:val="hybridMultilevel"/>
    <w:tmpl w:val="2B48B9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6FE14B53"/>
    <w:multiLevelType w:val="multilevel"/>
    <w:tmpl w:val="120A857C"/>
    <w:lvl w:ilvl="0">
      <w:start w:val="1"/>
      <w:numFmt w:val="decimal"/>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70B0646E"/>
    <w:multiLevelType w:val="hybridMultilevel"/>
    <w:tmpl w:val="60783114"/>
    <w:lvl w:ilvl="0" w:tplc="1924E804">
      <w:start w:val="3"/>
      <w:numFmt w:val="decimal"/>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78B4600D"/>
    <w:multiLevelType w:val="hybridMultilevel"/>
    <w:tmpl w:val="64A0E714"/>
    <w:lvl w:ilvl="0" w:tplc="5D0C3276">
      <w:numFmt w:val="bullet"/>
      <w:lvlText w:val="–"/>
      <w:lvlJc w:val="left"/>
      <w:pPr>
        <w:tabs>
          <w:tab w:val="num" w:pos="720"/>
        </w:tabs>
        <w:ind w:left="720" w:hanging="360"/>
      </w:pPr>
      <w:rPr>
        <w:rFonts w:ascii="Georgia" w:eastAsia="MS Mincho" w:hAnsi="Georgia"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7F177530"/>
    <w:multiLevelType w:val="hybridMultilevel"/>
    <w:tmpl w:val="0E122AE6"/>
    <w:lvl w:ilvl="0" w:tplc="9D64909A">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num w:numId="1">
    <w:abstractNumId w:val="6"/>
  </w:num>
  <w:num w:numId="2">
    <w:abstractNumId w:val="7"/>
  </w:num>
  <w:num w:numId="3">
    <w:abstractNumId w:val="2"/>
  </w:num>
  <w:num w:numId="4">
    <w:abstractNumId w:val="8"/>
  </w:num>
  <w:num w:numId="5">
    <w:abstractNumId w:val="5"/>
  </w:num>
  <w:num w:numId="6">
    <w:abstractNumId w:val="10"/>
  </w:num>
  <w:num w:numId="7">
    <w:abstractNumId w:val="9"/>
  </w:num>
  <w:num w:numId="8">
    <w:abstractNumId w:val="1"/>
  </w:num>
  <w:num w:numId="9">
    <w:abstractNumId w:val="0"/>
  </w:num>
  <w:num w:numId="10">
    <w:abstractNumId w:val="3"/>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hideSpellingErrors/>
  <w:stylePaneFormatFilter w:val="3F01"/>
  <w:defaultTabStop w:val="706"/>
  <w:noPunctuationKerning/>
  <w:characterSpacingControl w:val="doNotCompress"/>
  <w:footnotePr>
    <w:footnote w:id="0"/>
    <w:footnote w:id="1"/>
  </w:footnotePr>
  <w:endnotePr>
    <w:endnote w:id="0"/>
    <w:endnote w:id="1"/>
  </w:endnotePr>
  <w:compat/>
  <w:rsids>
    <w:rsidRoot w:val="00DB3311"/>
    <w:rsid w:val="000070E1"/>
    <w:rsid w:val="00011EC2"/>
    <w:rsid w:val="00015D2C"/>
    <w:rsid w:val="0003028F"/>
    <w:rsid w:val="000600F8"/>
    <w:rsid w:val="00064F52"/>
    <w:rsid w:val="00081D57"/>
    <w:rsid w:val="000A263A"/>
    <w:rsid w:val="000A7624"/>
    <w:rsid w:val="000C5253"/>
    <w:rsid w:val="000C5F7F"/>
    <w:rsid w:val="000E55AF"/>
    <w:rsid w:val="000F5F0B"/>
    <w:rsid w:val="00102541"/>
    <w:rsid w:val="001037DD"/>
    <w:rsid w:val="001570B2"/>
    <w:rsid w:val="00166827"/>
    <w:rsid w:val="00184A08"/>
    <w:rsid w:val="00184BA6"/>
    <w:rsid w:val="00185733"/>
    <w:rsid w:val="00195349"/>
    <w:rsid w:val="0019583F"/>
    <w:rsid w:val="0019763B"/>
    <w:rsid w:val="001A5CED"/>
    <w:rsid w:val="001A5F31"/>
    <w:rsid w:val="001A65B9"/>
    <w:rsid w:val="001B0C6A"/>
    <w:rsid w:val="001B6433"/>
    <w:rsid w:val="001C2368"/>
    <w:rsid w:val="001D44EA"/>
    <w:rsid w:val="001E0795"/>
    <w:rsid w:val="001F330E"/>
    <w:rsid w:val="00201B38"/>
    <w:rsid w:val="00210378"/>
    <w:rsid w:val="00226A23"/>
    <w:rsid w:val="00244502"/>
    <w:rsid w:val="00253899"/>
    <w:rsid w:val="002550D9"/>
    <w:rsid w:val="0028026F"/>
    <w:rsid w:val="00282B34"/>
    <w:rsid w:val="00284DE0"/>
    <w:rsid w:val="002D465F"/>
    <w:rsid w:val="002E7230"/>
    <w:rsid w:val="00314E11"/>
    <w:rsid w:val="00334266"/>
    <w:rsid w:val="003505E7"/>
    <w:rsid w:val="00351750"/>
    <w:rsid w:val="00352EF5"/>
    <w:rsid w:val="003578A7"/>
    <w:rsid w:val="003715DF"/>
    <w:rsid w:val="003A4EDD"/>
    <w:rsid w:val="003B25B3"/>
    <w:rsid w:val="003B7709"/>
    <w:rsid w:val="003C7559"/>
    <w:rsid w:val="003D0841"/>
    <w:rsid w:val="003D1384"/>
    <w:rsid w:val="003D299F"/>
    <w:rsid w:val="003E53A0"/>
    <w:rsid w:val="003F13B1"/>
    <w:rsid w:val="004112A0"/>
    <w:rsid w:val="00461E7B"/>
    <w:rsid w:val="00463C79"/>
    <w:rsid w:val="00465C1B"/>
    <w:rsid w:val="00494DBA"/>
    <w:rsid w:val="004B1B1E"/>
    <w:rsid w:val="004B3E28"/>
    <w:rsid w:val="004B50BD"/>
    <w:rsid w:val="004B6A33"/>
    <w:rsid w:val="004B753B"/>
    <w:rsid w:val="004C1A8E"/>
    <w:rsid w:val="004D09D6"/>
    <w:rsid w:val="004D6C28"/>
    <w:rsid w:val="004F5324"/>
    <w:rsid w:val="004F7EAF"/>
    <w:rsid w:val="00501D19"/>
    <w:rsid w:val="00506976"/>
    <w:rsid w:val="00513EC3"/>
    <w:rsid w:val="00531E88"/>
    <w:rsid w:val="00551159"/>
    <w:rsid w:val="00553681"/>
    <w:rsid w:val="005549A1"/>
    <w:rsid w:val="005626AF"/>
    <w:rsid w:val="00571861"/>
    <w:rsid w:val="00575AE2"/>
    <w:rsid w:val="0059092F"/>
    <w:rsid w:val="005B44AA"/>
    <w:rsid w:val="005B525A"/>
    <w:rsid w:val="005B7C97"/>
    <w:rsid w:val="005E1D45"/>
    <w:rsid w:val="005E3C91"/>
    <w:rsid w:val="005F7AA7"/>
    <w:rsid w:val="00610C8F"/>
    <w:rsid w:val="00612BF6"/>
    <w:rsid w:val="00615ADD"/>
    <w:rsid w:val="00626633"/>
    <w:rsid w:val="0063488E"/>
    <w:rsid w:val="006350EC"/>
    <w:rsid w:val="0066650C"/>
    <w:rsid w:val="00667919"/>
    <w:rsid w:val="006878DA"/>
    <w:rsid w:val="006901AC"/>
    <w:rsid w:val="006A2A5D"/>
    <w:rsid w:val="006B04AC"/>
    <w:rsid w:val="006B205F"/>
    <w:rsid w:val="006C15EF"/>
    <w:rsid w:val="006C3948"/>
    <w:rsid w:val="006C40A0"/>
    <w:rsid w:val="006F0B5D"/>
    <w:rsid w:val="006F1C1E"/>
    <w:rsid w:val="007009C6"/>
    <w:rsid w:val="00707952"/>
    <w:rsid w:val="007110D9"/>
    <w:rsid w:val="007216B8"/>
    <w:rsid w:val="007332EE"/>
    <w:rsid w:val="00750140"/>
    <w:rsid w:val="007530E3"/>
    <w:rsid w:val="00764149"/>
    <w:rsid w:val="0077485A"/>
    <w:rsid w:val="00781DB9"/>
    <w:rsid w:val="00785AF2"/>
    <w:rsid w:val="00785E8C"/>
    <w:rsid w:val="007B0DEC"/>
    <w:rsid w:val="007E02B3"/>
    <w:rsid w:val="007E5A52"/>
    <w:rsid w:val="007E6C18"/>
    <w:rsid w:val="007F4AFC"/>
    <w:rsid w:val="007F52D5"/>
    <w:rsid w:val="00805B16"/>
    <w:rsid w:val="00805E61"/>
    <w:rsid w:val="00825718"/>
    <w:rsid w:val="00833E88"/>
    <w:rsid w:val="00836308"/>
    <w:rsid w:val="00842A8B"/>
    <w:rsid w:val="00872303"/>
    <w:rsid w:val="008A122F"/>
    <w:rsid w:val="008B5370"/>
    <w:rsid w:val="008B67AB"/>
    <w:rsid w:val="008C7C3A"/>
    <w:rsid w:val="008E44D2"/>
    <w:rsid w:val="009052E4"/>
    <w:rsid w:val="00917F60"/>
    <w:rsid w:val="009204F9"/>
    <w:rsid w:val="00925B2F"/>
    <w:rsid w:val="00936513"/>
    <w:rsid w:val="00937EB1"/>
    <w:rsid w:val="00937F0A"/>
    <w:rsid w:val="00945357"/>
    <w:rsid w:val="00965B5B"/>
    <w:rsid w:val="00966879"/>
    <w:rsid w:val="009932EF"/>
    <w:rsid w:val="00997DB8"/>
    <w:rsid w:val="009A3338"/>
    <w:rsid w:val="009A5AB6"/>
    <w:rsid w:val="009A619A"/>
    <w:rsid w:val="009B1D8C"/>
    <w:rsid w:val="009B5FBD"/>
    <w:rsid w:val="009C70A9"/>
    <w:rsid w:val="009D7065"/>
    <w:rsid w:val="009F1B70"/>
    <w:rsid w:val="00A346B5"/>
    <w:rsid w:val="00A47FF3"/>
    <w:rsid w:val="00A52745"/>
    <w:rsid w:val="00A550AE"/>
    <w:rsid w:val="00A56FE9"/>
    <w:rsid w:val="00A610A7"/>
    <w:rsid w:val="00A83426"/>
    <w:rsid w:val="00A8365F"/>
    <w:rsid w:val="00A847A8"/>
    <w:rsid w:val="00A90BD6"/>
    <w:rsid w:val="00AB4925"/>
    <w:rsid w:val="00AB5F59"/>
    <w:rsid w:val="00AC2FFD"/>
    <w:rsid w:val="00AD2080"/>
    <w:rsid w:val="00AD677E"/>
    <w:rsid w:val="00AE5F5E"/>
    <w:rsid w:val="00AF2B37"/>
    <w:rsid w:val="00B003A4"/>
    <w:rsid w:val="00B04EEA"/>
    <w:rsid w:val="00B12466"/>
    <w:rsid w:val="00B34619"/>
    <w:rsid w:val="00B41871"/>
    <w:rsid w:val="00B43CBA"/>
    <w:rsid w:val="00B57E69"/>
    <w:rsid w:val="00B86B8F"/>
    <w:rsid w:val="00B87C7E"/>
    <w:rsid w:val="00BB12A5"/>
    <w:rsid w:val="00BC2CF4"/>
    <w:rsid w:val="00BC62BC"/>
    <w:rsid w:val="00BD1B2A"/>
    <w:rsid w:val="00BE57DC"/>
    <w:rsid w:val="00BF1094"/>
    <w:rsid w:val="00BF483E"/>
    <w:rsid w:val="00BF585D"/>
    <w:rsid w:val="00C037FA"/>
    <w:rsid w:val="00C121B6"/>
    <w:rsid w:val="00C13959"/>
    <w:rsid w:val="00C14DCE"/>
    <w:rsid w:val="00C15E25"/>
    <w:rsid w:val="00C27A29"/>
    <w:rsid w:val="00C46065"/>
    <w:rsid w:val="00C54734"/>
    <w:rsid w:val="00C643CE"/>
    <w:rsid w:val="00C663B4"/>
    <w:rsid w:val="00C90F45"/>
    <w:rsid w:val="00CA0274"/>
    <w:rsid w:val="00CA4936"/>
    <w:rsid w:val="00CA66BD"/>
    <w:rsid w:val="00CB1D60"/>
    <w:rsid w:val="00CB1F0A"/>
    <w:rsid w:val="00CC0F73"/>
    <w:rsid w:val="00CC6D15"/>
    <w:rsid w:val="00CD36C7"/>
    <w:rsid w:val="00CD4015"/>
    <w:rsid w:val="00CD4DBD"/>
    <w:rsid w:val="00CE0DC7"/>
    <w:rsid w:val="00CE599F"/>
    <w:rsid w:val="00CF65B6"/>
    <w:rsid w:val="00D028D4"/>
    <w:rsid w:val="00D03FEC"/>
    <w:rsid w:val="00D05C1C"/>
    <w:rsid w:val="00D07A39"/>
    <w:rsid w:val="00D1279B"/>
    <w:rsid w:val="00D347D5"/>
    <w:rsid w:val="00D34F0F"/>
    <w:rsid w:val="00D36837"/>
    <w:rsid w:val="00D5735A"/>
    <w:rsid w:val="00D623C8"/>
    <w:rsid w:val="00D63448"/>
    <w:rsid w:val="00D81BC8"/>
    <w:rsid w:val="00D87673"/>
    <w:rsid w:val="00DA62FE"/>
    <w:rsid w:val="00DB3311"/>
    <w:rsid w:val="00DB3F31"/>
    <w:rsid w:val="00DC5022"/>
    <w:rsid w:val="00DD2902"/>
    <w:rsid w:val="00DF261B"/>
    <w:rsid w:val="00E22AB3"/>
    <w:rsid w:val="00E27A16"/>
    <w:rsid w:val="00E57208"/>
    <w:rsid w:val="00E76646"/>
    <w:rsid w:val="00E77AE1"/>
    <w:rsid w:val="00E81D1E"/>
    <w:rsid w:val="00E83A1E"/>
    <w:rsid w:val="00E841F8"/>
    <w:rsid w:val="00E851E8"/>
    <w:rsid w:val="00EA179A"/>
    <w:rsid w:val="00EA3449"/>
    <w:rsid w:val="00EA6B21"/>
    <w:rsid w:val="00EB4C46"/>
    <w:rsid w:val="00EC4131"/>
    <w:rsid w:val="00EC42F2"/>
    <w:rsid w:val="00EC4DAF"/>
    <w:rsid w:val="00EF1E32"/>
    <w:rsid w:val="00F00240"/>
    <w:rsid w:val="00F23E49"/>
    <w:rsid w:val="00F4333C"/>
    <w:rsid w:val="00F454CC"/>
    <w:rsid w:val="00F5279B"/>
    <w:rsid w:val="00F748B1"/>
    <w:rsid w:val="00F938AD"/>
    <w:rsid w:val="00F951E4"/>
    <w:rsid w:val="00FA75CE"/>
    <w:rsid w:val="00FB6C41"/>
    <w:rsid w:val="00FC731B"/>
    <w:rsid w:val="00FC77C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A5CED"/>
    <w:rPr>
      <w:sz w:val="24"/>
      <w:szCs w:val="24"/>
    </w:rPr>
  </w:style>
  <w:style w:type="paragraph" w:styleId="1">
    <w:name w:val="heading 1"/>
    <w:basedOn w:val="a"/>
    <w:next w:val="a"/>
    <w:qFormat/>
    <w:rsid w:val="00BB12A5"/>
    <w:pPr>
      <w:keepNext/>
      <w:spacing w:before="240" w:after="60"/>
      <w:outlineLvl w:val="0"/>
    </w:pPr>
    <w:rPr>
      <w:rFonts w:ascii="Arial" w:hAnsi="Arial" w:cs="Arial"/>
      <w:b/>
      <w:bCs/>
      <w:kern w:val="32"/>
      <w:sz w:val="32"/>
      <w:szCs w:val="32"/>
    </w:rPr>
  </w:style>
  <w:style w:type="paragraph" w:styleId="2">
    <w:name w:val="heading 2"/>
    <w:basedOn w:val="a"/>
    <w:next w:val="a"/>
    <w:qFormat/>
    <w:rsid w:val="00BB12A5"/>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506976"/>
    <w:pPr>
      <w:tabs>
        <w:tab w:val="center" w:pos="4677"/>
        <w:tab w:val="right" w:pos="9355"/>
      </w:tabs>
    </w:pPr>
  </w:style>
  <w:style w:type="character" w:styleId="a4">
    <w:name w:val="page number"/>
    <w:basedOn w:val="a0"/>
    <w:rsid w:val="00506976"/>
  </w:style>
  <w:style w:type="paragraph" w:styleId="a5">
    <w:name w:val="header"/>
    <w:basedOn w:val="a"/>
    <w:rsid w:val="00EB4C46"/>
    <w:pPr>
      <w:tabs>
        <w:tab w:val="center" w:pos="4677"/>
        <w:tab w:val="right" w:pos="9355"/>
      </w:tabs>
    </w:pPr>
  </w:style>
  <w:style w:type="paragraph" w:styleId="HTML">
    <w:name w:val="HTML Preformatted"/>
    <w:basedOn w:val="a"/>
    <w:rsid w:val="006B04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2214B"/>
      <w:sz w:val="20"/>
      <w:szCs w:val="20"/>
    </w:rPr>
  </w:style>
  <w:style w:type="paragraph" w:styleId="a6">
    <w:name w:val="Normal (Web)"/>
    <w:basedOn w:val="a"/>
    <w:rsid w:val="00DC5022"/>
    <w:pPr>
      <w:spacing w:before="100" w:beforeAutospacing="1" w:after="100" w:afterAutospacing="1"/>
    </w:pPr>
    <w:rPr>
      <w:rFonts w:eastAsia="MS Mincho"/>
      <w:lang w:eastAsia="ja-JP"/>
    </w:rPr>
  </w:style>
  <w:style w:type="character" w:styleId="a7">
    <w:name w:val="Emphasis"/>
    <w:basedOn w:val="a0"/>
    <w:qFormat/>
    <w:rsid w:val="00DC5022"/>
    <w:rPr>
      <w:i/>
      <w:iCs/>
    </w:rPr>
  </w:style>
  <w:style w:type="table" w:styleId="a8">
    <w:name w:val="Table Grid"/>
    <w:basedOn w:val="a1"/>
    <w:rsid w:val="004D09D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Placeholder Text"/>
    <w:basedOn w:val="a0"/>
    <w:uiPriority w:val="99"/>
    <w:semiHidden/>
    <w:rsid w:val="007110D9"/>
    <w:rPr>
      <w:color w:val="808080"/>
    </w:rPr>
  </w:style>
  <w:style w:type="paragraph" w:styleId="aa">
    <w:name w:val="Balloon Text"/>
    <w:basedOn w:val="a"/>
    <w:link w:val="ab"/>
    <w:rsid w:val="007110D9"/>
    <w:rPr>
      <w:rFonts w:ascii="Tahoma" w:hAnsi="Tahoma" w:cs="Tahoma"/>
      <w:sz w:val="16"/>
      <w:szCs w:val="16"/>
    </w:rPr>
  </w:style>
  <w:style w:type="character" w:customStyle="1" w:styleId="ab">
    <w:name w:val="Текст выноски Знак"/>
    <w:basedOn w:val="a0"/>
    <w:link w:val="aa"/>
    <w:rsid w:val="007110D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32923347">
      <w:bodyDiv w:val="1"/>
      <w:marLeft w:val="0"/>
      <w:marRight w:val="0"/>
      <w:marTop w:val="0"/>
      <w:marBottom w:val="0"/>
      <w:divBdr>
        <w:top w:val="none" w:sz="0" w:space="0" w:color="auto"/>
        <w:left w:val="none" w:sz="0" w:space="0" w:color="auto"/>
        <w:bottom w:val="none" w:sz="0" w:space="0" w:color="auto"/>
        <w:right w:val="none" w:sz="0" w:space="0" w:color="auto"/>
      </w:divBdr>
      <w:divsChild>
        <w:div w:id="550967256">
          <w:marLeft w:val="0"/>
          <w:marRight w:val="0"/>
          <w:marTop w:val="0"/>
          <w:marBottom w:val="0"/>
          <w:divBdr>
            <w:top w:val="single" w:sz="8" w:space="10" w:color="999999"/>
            <w:left w:val="single" w:sz="8" w:space="10" w:color="999999"/>
            <w:bottom w:val="single" w:sz="8" w:space="10" w:color="999999"/>
            <w:right w:val="single" w:sz="8" w:space="10" w:color="999999"/>
          </w:divBdr>
          <w:divsChild>
            <w:div w:id="1639993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643234">
      <w:bodyDiv w:val="1"/>
      <w:marLeft w:val="0"/>
      <w:marRight w:val="0"/>
      <w:marTop w:val="0"/>
      <w:marBottom w:val="0"/>
      <w:divBdr>
        <w:top w:val="none" w:sz="0" w:space="0" w:color="auto"/>
        <w:left w:val="none" w:sz="0" w:space="0" w:color="auto"/>
        <w:bottom w:val="none" w:sz="0" w:space="0" w:color="auto"/>
        <w:right w:val="none" w:sz="0" w:space="0" w:color="auto"/>
      </w:divBdr>
      <w:divsChild>
        <w:div w:id="1786541964">
          <w:marLeft w:val="0"/>
          <w:marRight w:val="0"/>
          <w:marTop w:val="0"/>
          <w:marBottom w:val="0"/>
          <w:divBdr>
            <w:top w:val="single" w:sz="8" w:space="10" w:color="999999"/>
            <w:left w:val="single" w:sz="8" w:space="10" w:color="999999"/>
            <w:bottom w:val="single" w:sz="8" w:space="10" w:color="999999"/>
            <w:right w:val="single" w:sz="8" w:space="10" w:color="999999"/>
          </w:divBdr>
          <w:divsChild>
            <w:div w:id="162934472">
              <w:marLeft w:val="100"/>
              <w:marRight w:val="100"/>
              <w:marTop w:val="100"/>
              <w:marBottom w:val="100"/>
              <w:divBdr>
                <w:top w:val="none" w:sz="0" w:space="0" w:color="auto"/>
                <w:left w:val="none" w:sz="0" w:space="0" w:color="auto"/>
                <w:bottom w:val="none" w:sz="0" w:space="0" w:color="auto"/>
                <w:right w:val="none" w:sz="0" w:space="0" w:color="auto"/>
              </w:divBdr>
            </w:div>
            <w:div w:id="933243966">
              <w:marLeft w:val="0"/>
              <w:marRight w:val="0"/>
              <w:marTop w:val="0"/>
              <w:marBottom w:val="0"/>
              <w:divBdr>
                <w:top w:val="none" w:sz="0" w:space="0" w:color="auto"/>
                <w:left w:val="none" w:sz="0" w:space="0" w:color="auto"/>
                <w:bottom w:val="none" w:sz="0" w:space="0" w:color="auto"/>
                <w:right w:val="none" w:sz="0" w:space="0" w:color="auto"/>
              </w:divBdr>
            </w:div>
            <w:div w:id="203634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212851">
      <w:bodyDiv w:val="1"/>
      <w:marLeft w:val="0"/>
      <w:marRight w:val="0"/>
      <w:marTop w:val="0"/>
      <w:marBottom w:val="0"/>
      <w:divBdr>
        <w:top w:val="none" w:sz="0" w:space="0" w:color="auto"/>
        <w:left w:val="none" w:sz="0" w:space="0" w:color="auto"/>
        <w:bottom w:val="none" w:sz="0" w:space="0" w:color="auto"/>
        <w:right w:val="none" w:sz="0" w:space="0" w:color="auto"/>
      </w:divBdr>
      <w:divsChild>
        <w:div w:id="151071443">
          <w:marLeft w:val="0"/>
          <w:marRight w:val="0"/>
          <w:marTop w:val="0"/>
          <w:marBottom w:val="0"/>
          <w:divBdr>
            <w:top w:val="single" w:sz="8" w:space="10" w:color="999999"/>
            <w:left w:val="single" w:sz="8" w:space="10" w:color="999999"/>
            <w:bottom w:val="single" w:sz="8" w:space="10" w:color="999999"/>
            <w:right w:val="single" w:sz="8" w:space="10" w:color="999999"/>
          </w:divBdr>
          <w:divsChild>
            <w:div w:id="230625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808</Words>
  <Characters>4611</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1929-1939-YILLARDA FRANSIYA</vt:lpstr>
    </vt:vector>
  </TitlesOfParts>
  <Company>IFEAC</Company>
  <LinksUpToDate>false</LinksUpToDate>
  <CharactersWithSpaces>5409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1929-1939-YILLARDA FRANSIYA</dc:title>
  <dc:subject/>
  <dc:creator>User</dc:creator>
  <cp:keywords/>
  <dc:description/>
  <cp:lastModifiedBy>eXtreme</cp:lastModifiedBy>
  <cp:revision>2</cp:revision>
  <dcterms:created xsi:type="dcterms:W3CDTF">2011-05-05T15:33:00Z</dcterms:created>
  <dcterms:modified xsi:type="dcterms:W3CDTF">2011-05-05T15:33:00Z</dcterms:modified>
</cp:coreProperties>
</file>